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RENT AGREEMENT</w:t>
      </w:r>
    </w:p>
    <w:p>
      <w:pPr>
        <w:spacing w:after="120"/>
        <w:jc w:val="both"/>
      </w:pPr>
      <w:r>
        <w:rPr>
          <w:rFonts w:ascii="Times New Roman" w:hAnsi="Times New Roman" w:cs="Times New Roman"/>
          <w:b w:val="0"/>
          <w:i w:val="0"/>
        </w:rPr>
        <w:t>This Rent Agreement is made at Delhi on 25 October 2026 BETWEEN Mahesh Gupta, S/o Shri Ramesh Gupta, residing at C-12, Prashant Vihar, Rohini, Delhi 110085 (the "Landlord", which expression includes heirs, legal representatives and assigns) of the ONE PART AND Vikram Singh, S/o Shri Harpal Singh, permanently residing at Village Kheri, Tehsil Kaithal, District Kaithal, Haryana 136027 (the "Tenant") of the OTHER PART.</w:t>
      </w:r>
    </w:p>
    <w:p>
      <w:pPr>
        <w:spacing w:after="120"/>
        <w:jc w:val="both"/>
      </w:pPr>
      <w:r>
        <w:rPr>
          <w:rFonts w:ascii="Times New Roman" w:hAnsi="Times New Roman" w:cs="Times New Roman"/>
          <w:b w:val="0"/>
          <w:i w:val="0"/>
        </w:rPr>
        <w:t>WHEREAS the Landlord is the lawful owner of the premises described as Second floor flat with two bedrooms, hall, kitchen, two bathrooms and balcony, at C-12, Prashant Vihar, Rohini, Delhi 110085, with fittings listed in the Annexure (the "Premises") and has agreed to let the Premises to the Tenant on the following terms.</w:t>
      </w:r>
    </w:p>
    <w:p>
      <w:pPr>
        <w:spacing w:after="80"/>
      </w:pPr>
      <w:r>
        <w:rPr>
          <w:rFonts w:ascii="Times New Roman" w:hAnsi="Times New Roman" w:cs="Times New Roman"/>
          <w:b/>
          <w:i w:val="0"/>
          <w:color w:val="6D1A1F"/>
        </w:rPr>
        <w:t>NOW THIS AGREEMENT WITNESSES AS FOLLOWS</w:t>
      </w:r>
    </w:p>
    <w:p>
      <w:pPr>
        <w:spacing w:after="120"/>
        <w:ind w:left="510" w:hanging="340"/>
        <w:jc w:val="both"/>
      </w:pPr>
      <w:r>
        <w:rPr>
          <w:rFonts w:ascii="Times New Roman" w:hAnsi="Times New Roman" w:cs="Times New Roman"/>
          <w:b w:val="0"/>
          <w:i w:val="0"/>
        </w:rPr>
        <w:t>1.  Term: The tenancy is for 11 months starting from 1 November 2026. It may be renewed by mutual written consent, and on renewal the rent shall increase by 5 percent unless the parties agree otherwise.</w:t>
      </w:r>
    </w:p>
    <w:p>
      <w:pPr>
        <w:spacing w:after="120"/>
        <w:ind w:left="510" w:hanging="340"/>
        <w:jc w:val="both"/>
      </w:pPr>
      <w:r>
        <w:rPr>
          <w:rFonts w:ascii="Times New Roman" w:hAnsi="Times New Roman" w:cs="Times New Roman"/>
          <w:b w:val="0"/>
          <w:i w:val="0"/>
        </w:rPr>
        <w:t>2.  Rent: The Tenant shall pay a monthly rent of Rs. 18,000 (Rupees eighteen thousand only), in advance, on or before the 7th day of each English calendar month, by bank transfer or cheque. The Landlord shall give a receipt for every payment.</w:t>
      </w:r>
    </w:p>
    <w:p>
      <w:pPr>
        <w:spacing w:after="120"/>
        <w:ind w:left="510" w:hanging="340"/>
        <w:jc w:val="both"/>
      </w:pPr>
      <w:r>
        <w:rPr>
          <w:rFonts w:ascii="Times New Roman" w:hAnsi="Times New Roman" w:cs="Times New Roman"/>
          <w:b w:val="0"/>
          <w:i w:val="0"/>
        </w:rPr>
        <w:t>3.  Security deposit: The Tenant has paid Rs. 36,000 (Rupees thirty-six thousand only) as an interest-free refundable security deposit. The Landlord shall refund it at the end of the tenancy when the Tenant hands over vacant possession, after deducting only unpaid rent, unpaid bills and the cost of repairing damage beyond normal wear and tear.</w:t>
      </w:r>
    </w:p>
    <w:p>
      <w:pPr>
        <w:spacing w:after="120"/>
        <w:ind w:left="510" w:hanging="340"/>
        <w:jc w:val="both"/>
      </w:pPr>
      <w:r>
        <w:rPr>
          <w:rFonts w:ascii="Times New Roman" w:hAnsi="Times New Roman" w:cs="Times New Roman"/>
          <w:b w:val="0"/>
          <w:i w:val="0"/>
        </w:rPr>
        <w:t>4.  Utilities: The Tenant shall pay electricity, water and gas charges as per actual meter readings for the period of occupation. Property tax shall be paid by the Landlord.</w:t>
      </w:r>
    </w:p>
    <w:p>
      <w:pPr>
        <w:spacing w:after="120"/>
        <w:ind w:left="510" w:hanging="340"/>
        <w:jc w:val="both"/>
      </w:pPr>
      <w:r>
        <w:rPr>
          <w:rFonts w:ascii="Times New Roman" w:hAnsi="Times New Roman" w:cs="Times New Roman"/>
          <w:b w:val="0"/>
          <w:i w:val="0"/>
        </w:rPr>
        <w:t>5.  Maintenance: Day-to-day minor repairs shall be done by the Tenant. Structural repairs, major plumbing and electrical faults not caused by the Tenant shall be the Landlord's responsibility.</w:t>
      </w:r>
    </w:p>
    <w:p>
      <w:pPr>
        <w:spacing w:after="120"/>
        <w:ind w:left="510" w:hanging="340"/>
        <w:jc w:val="both"/>
      </w:pPr>
      <w:r>
        <w:rPr>
          <w:rFonts w:ascii="Times New Roman" w:hAnsi="Times New Roman" w:cs="Times New Roman"/>
          <w:b w:val="0"/>
          <w:i w:val="0"/>
        </w:rPr>
        <w:t>6.  Use: The Premises shall be used only for residential use of the Tenant and family only. The Tenant shall not sublet, assign or part with possession of the Premises or any part of it.</w:t>
      </w:r>
    </w:p>
    <w:p>
      <w:pPr>
        <w:spacing w:after="120"/>
        <w:ind w:left="510" w:hanging="340"/>
        <w:jc w:val="both"/>
      </w:pPr>
      <w:r>
        <w:rPr>
          <w:rFonts w:ascii="Times New Roman" w:hAnsi="Times New Roman" w:cs="Times New Roman"/>
          <w:b w:val="0"/>
          <w:i w:val="0"/>
        </w:rPr>
        <w:t>7.  Alterations: The Tenant shall not make structural changes without the Landlord's written consent.</w:t>
      </w:r>
    </w:p>
    <w:p>
      <w:pPr>
        <w:spacing w:after="120"/>
        <w:ind w:left="510" w:hanging="340"/>
        <w:jc w:val="both"/>
      </w:pPr>
      <w:r>
        <w:rPr>
          <w:rFonts w:ascii="Times New Roman" w:hAnsi="Times New Roman" w:cs="Times New Roman"/>
          <w:b w:val="0"/>
          <w:i w:val="0"/>
        </w:rPr>
        <w:t>8.  Inspection: The Landlord may inspect the Premises at a reasonable time after giving prior notice to the Tenant.</w:t>
      </w:r>
    </w:p>
    <w:p>
      <w:pPr>
        <w:spacing w:after="120"/>
        <w:ind w:left="510" w:hanging="340"/>
        <w:jc w:val="both"/>
      </w:pPr>
      <w:r>
        <w:rPr>
          <w:rFonts w:ascii="Times New Roman" w:hAnsi="Times New Roman" w:cs="Times New Roman"/>
          <w:b w:val="0"/>
          <w:i w:val="0"/>
        </w:rPr>
        <w:t>9.  Termination: Either party may end this agreement by giving one month written notice. If the Tenant defaults in paying rent for two consecutive months, the Landlord may terminate the agreement after notice.</w:t>
      </w:r>
    </w:p>
    <w:p>
      <w:pPr>
        <w:spacing w:after="120"/>
        <w:ind w:left="510" w:hanging="340"/>
        <w:jc w:val="both"/>
      </w:pPr>
      <w:r>
        <w:rPr>
          <w:rFonts w:ascii="Times New Roman" w:hAnsi="Times New Roman" w:cs="Times New Roman"/>
          <w:b w:val="0"/>
          <w:i w:val="0"/>
        </w:rPr>
        <w:t>10.  Handover: On expiry or termination, the Tenant shall hand over vacant and peaceful possession of the Premises with all fittings listed in the Annexure in good condition, subject to normal wear and tear.</w:t>
      </w:r>
    </w:p>
    <w:p>
      <w:pPr>
        <w:spacing w:after="120"/>
        <w:ind w:left="510" w:hanging="340"/>
        <w:jc w:val="both"/>
      </w:pPr>
      <w:r>
        <w:rPr>
          <w:rFonts w:ascii="Times New Roman" w:hAnsi="Times New Roman" w:cs="Times New Roman"/>
          <w:b w:val="0"/>
          <w:i w:val="0"/>
        </w:rPr>
        <w:t>11.  Police verification: The Tenant shall provide identity documents and cooperate in tenant verification as required by local police.</w:t>
      </w:r>
    </w:p>
    <w:p>
      <w:pPr>
        <w:spacing w:after="120"/>
        <w:ind w:left="510" w:hanging="340"/>
        <w:jc w:val="both"/>
      </w:pPr>
      <w:r>
        <w:rPr>
          <w:rFonts w:ascii="Times New Roman" w:hAnsi="Times New Roman" w:cs="Times New Roman"/>
          <w:b w:val="0"/>
          <w:i w:val="0"/>
        </w:rPr>
        <w:t>12.  Law and disputes: This agreement is governed by the laws of India. Disputes shall first be settled by mutual discussion, failing which the courts at Delhi shall have jurisdiction.</w:t>
      </w:r>
    </w:p>
    <w:p>
      <w:pPr>
        <w:spacing w:after="80"/>
      </w:pPr>
      <w:r>
        <w:rPr>
          <w:rFonts w:ascii="Times New Roman" w:hAnsi="Times New Roman" w:cs="Times New Roman"/>
          <w:b/>
          <w:i w:val="0"/>
          <w:color w:val="6D1A1F"/>
        </w:rPr>
        <w:t>ANNEXURE: FITTINGS AND FIXTURES</w:t>
      </w:r>
    </w:p>
    <w:p>
      <w:pPr>
        <w:spacing w:after="120"/>
        <w:ind w:left="510" w:hanging="340"/>
      </w:pPr>
      <w:r>
        <w:rPr>
          <w:rFonts w:ascii="Times New Roman" w:hAnsi="Times New Roman" w:cs="Times New Roman"/>
          <w:b w:val="0"/>
          <w:i w:val="0"/>
        </w:rPr>
        <w:t>-  2 ceiling fans in each room</w:t>
      </w:r>
    </w:p>
    <w:p>
      <w:pPr>
        <w:spacing w:after="120"/>
        <w:ind w:left="510" w:hanging="340"/>
      </w:pPr>
      <w:r>
        <w:rPr>
          <w:rFonts w:ascii="Times New Roman" w:hAnsi="Times New Roman" w:cs="Times New Roman"/>
          <w:b w:val="0"/>
          <w:i w:val="0"/>
        </w:rPr>
        <w:t>-  6 LED tube lights</w:t>
      </w:r>
    </w:p>
    <w:p>
      <w:pPr>
        <w:spacing w:after="120"/>
        <w:ind w:left="510" w:hanging="340"/>
      </w:pPr>
      <w:r>
        <w:rPr>
          <w:rFonts w:ascii="Times New Roman" w:hAnsi="Times New Roman" w:cs="Times New Roman"/>
          <w:b w:val="0"/>
          <w:i w:val="0"/>
        </w:rPr>
        <w:t>-  1 geyser in each bathroom</w:t>
      </w:r>
    </w:p>
    <w:p>
      <w:pPr>
        <w:spacing w:after="120"/>
        <w:ind w:left="510" w:hanging="340"/>
      </w:pPr>
      <w:r>
        <w:rPr>
          <w:rFonts w:ascii="Times New Roman" w:hAnsi="Times New Roman" w:cs="Times New Roman"/>
          <w:b w:val="0"/>
          <w:i w:val="0"/>
        </w:rPr>
        <w:t>-  Modular kitchen with chimney</w:t>
      </w:r>
    </w:p>
    <w:p>
      <w:pPr>
        <w:spacing w:after="120"/>
        <w:ind w:left="510" w:hanging="340"/>
      </w:pPr>
      <w:r>
        <w:rPr>
          <w:rFonts w:ascii="Times New Roman" w:hAnsi="Times New Roman" w:cs="Times New Roman"/>
          <w:b w:val="0"/>
          <w:i w:val="0"/>
        </w:rPr>
        <w:t>-  2 split ACs in bedrooms</w:t>
      </w:r>
    </w:p>
    <w:p>
      <w:pPr>
        <w:spacing w:after="120"/>
        <w:jc w:val="both"/>
      </w:pPr>
      <w:r>
        <w:rPr>
          <w:rFonts w:ascii="Times New Roman" w:hAnsi="Times New Roman" w:cs="Times New Roman"/>
          <w:b w:val="0"/>
          <w:i w:val="0"/>
        </w:rPr>
        <w:t>IN WITNESS WHEREOF the parties have signed this agreement on the date and at the place first mentioned above.</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Landlord</w:t>
            </w:r>
          </w:p>
          <w:p>
            <w:r>
              <w:rPr>
                <w:b/>
              </w:rPr>
              <w:t>Mahesh Gupta</w:t>
            </w:r>
          </w:p>
        </w:tc>
        <w:tc>
          <w:tcPr>
            <w:tcW w:type="dxa" w:w="4649"/>
          </w:tcPr>
          <w:p>
            <w:r>
              <w:br/>
              <w:br/>
              <w:t>__________________________</w:t>
            </w:r>
          </w:p>
          <w:p>
            <w:r>
              <w:rPr>
                <w:sz w:val="18"/>
              </w:rPr>
              <w:t>Tenant</w:t>
            </w:r>
          </w:p>
          <w:p>
            <w:r>
              <w:rPr>
                <w:b/>
              </w:rPr>
              <w:t>Vikram Singh</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NOTARISATION / ATTESTATION (if required)</w:t>
            </w:r>
          </w:p>
          <w:p>
            <w:r>
              <w:rPr>
                <w:sz w:val="18"/>
              </w:rPr>
              <w:t>Attested before me on ______________</w:t>
            </w:r>
          </w:p>
          <w:p>
            <w:r>
              <w:rPr>
                <w:sz w:val="18"/>
              </w:rPr>
              <w:t>Name of Notary ______________   Registration No. ______________</w:t>
            </w:r>
          </w:p>
          <w:p>
            <w:r>
              <w:rPr>
                <w:sz w:val="18"/>
              </w:rPr>
              <w:t>Seal and signature of Notary ______________</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p>
      <w:pPr>
        <w:spacing w:after="120"/>
      </w:pPr>
      <w:r>
        <w:rPr>
          <w:rFonts w:ascii="Times New Roman" w:hAnsi="Times New Roman" w:cs="Times New Roman"/>
          <w:b w:val="0"/>
          <w:i w:val="0"/>
          <w:color w:val="5B4A3D"/>
          <w:sz w:val="18"/>
        </w:rPr>
        <w:t>Drafting note: A lease for a term exceeding one year must be registered under the Registration Act, 1908. Some States, such as Maharashtra, require leave and licence and rent agreements to be registered whatever the term. Check your State's rule and stamp duty.</w:t>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 AGREEMENT</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